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2E7" w:rsidRPr="00502AE5" w:rsidRDefault="002E72E7" w:rsidP="002E72E7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02AE5">
        <w:rPr>
          <w:rFonts w:ascii="Arial" w:hAnsi="Arial" w:cs="Arial"/>
          <w:b/>
          <w:sz w:val="24"/>
          <w:szCs w:val="24"/>
          <w:u w:val="single"/>
        </w:rPr>
        <w:t>Unit</w:t>
      </w:r>
      <w:r>
        <w:rPr>
          <w:rFonts w:ascii="Arial" w:hAnsi="Arial" w:cs="Arial"/>
          <w:b/>
          <w:sz w:val="24"/>
          <w:szCs w:val="24"/>
          <w:u w:val="single"/>
        </w:rPr>
        <w:t xml:space="preserve"> 9</w:t>
      </w:r>
      <w:r w:rsidRPr="00502AE5">
        <w:rPr>
          <w:rFonts w:ascii="Arial" w:hAnsi="Arial" w:cs="Arial"/>
          <w:b/>
          <w:sz w:val="24"/>
          <w:szCs w:val="24"/>
          <w:u w:val="single"/>
        </w:rPr>
        <w:t xml:space="preserve"> Map (Cell </w:t>
      </w:r>
      <w:r>
        <w:rPr>
          <w:rFonts w:ascii="Arial" w:hAnsi="Arial" w:cs="Arial"/>
          <w:b/>
          <w:sz w:val="24"/>
          <w:szCs w:val="24"/>
          <w:u w:val="single"/>
        </w:rPr>
        <w:t>Signaling</w:t>
      </w:r>
      <w:r w:rsidRPr="00502AE5">
        <w:rPr>
          <w:rFonts w:ascii="Arial" w:hAnsi="Arial" w:cs="Arial"/>
          <w:b/>
          <w:sz w:val="24"/>
          <w:szCs w:val="24"/>
          <w:u w:val="single"/>
        </w:rPr>
        <w:t>)</w:t>
      </w:r>
    </w:p>
    <w:p w:rsidR="002E72E7" w:rsidRPr="00502AE5" w:rsidRDefault="002E72E7" w:rsidP="002E72E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02AE5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502AE5">
        <w:rPr>
          <w:rFonts w:ascii="Arial" w:hAnsi="Arial" w:cs="Arial"/>
          <w:sz w:val="24"/>
          <w:szCs w:val="24"/>
        </w:rPr>
        <w:t>Ottolini</w:t>
      </w:r>
      <w:proofErr w:type="spellEnd"/>
      <w:r w:rsidRPr="00502AE5">
        <w:rPr>
          <w:rFonts w:ascii="Arial" w:hAnsi="Arial" w:cs="Arial"/>
          <w:sz w:val="24"/>
          <w:szCs w:val="24"/>
        </w:rPr>
        <w:t>, AP Biology</w:t>
      </w: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2250"/>
        <w:gridCol w:w="8820"/>
        <w:gridCol w:w="1620"/>
        <w:gridCol w:w="1530"/>
      </w:tblGrid>
      <w:tr w:rsidR="002E72E7" w:rsidTr="002E72E7">
        <w:trPr>
          <w:trHeight w:val="818"/>
        </w:trPr>
        <w:tc>
          <w:tcPr>
            <w:tcW w:w="2250" w:type="dxa"/>
          </w:tcPr>
          <w:p w:rsidR="002E72E7" w:rsidRPr="002E72E7" w:rsidRDefault="002E72E7" w:rsidP="000408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72E7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8820" w:type="dxa"/>
          </w:tcPr>
          <w:p w:rsidR="002E72E7" w:rsidRPr="002E72E7" w:rsidRDefault="002E72E7" w:rsidP="000408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72E7">
              <w:rPr>
                <w:rFonts w:ascii="Arial" w:hAnsi="Arial" w:cs="Arial"/>
                <w:b/>
                <w:sz w:val="24"/>
                <w:szCs w:val="24"/>
              </w:rPr>
              <w:t>Learning Target</w:t>
            </w:r>
          </w:p>
        </w:tc>
        <w:tc>
          <w:tcPr>
            <w:tcW w:w="1620" w:type="dxa"/>
          </w:tcPr>
          <w:p w:rsidR="002E72E7" w:rsidRPr="002E72E7" w:rsidRDefault="002E72E7" w:rsidP="000408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b/>
                <w:sz w:val="24"/>
                <w:szCs w:val="24"/>
              </w:rPr>
              <w:t xml:space="preserve">DBA Score </w:t>
            </w:r>
            <w:r w:rsidRPr="002E72E7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  <w:tc>
          <w:tcPr>
            <w:tcW w:w="1530" w:type="dxa"/>
          </w:tcPr>
          <w:p w:rsidR="002E72E7" w:rsidRPr="002E72E7" w:rsidRDefault="002E72E7" w:rsidP="000408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b/>
                <w:sz w:val="24"/>
                <w:szCs w:val="24"/>
              </w:rPr>
              <w:t xml:space="preserve">Test Score </w:t>
            </w:r>
            <w:r w:rsidRPr="002E72E7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</w:tr>
      <w:tr w:rsidR="002E72E7" w:rsidTr="002E72E7">
        <w:trPr>
          <w:trHeight w:val="678"/>
        </w:trPr>
        <w:tc>
          <w:tcPr>
            <w:tcW w:w="2250" w:type="dxa"/>
            <w:vMerge w:val="restart"/>
          </w:tcPr>
          <w:p w:rsidR="002E72E7" w:rsidRPr="002E72E7" w:rsidRDefault="002E72E7" w:rsidP="001A15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 xml:space="preserve">1. The Basics of Cell Signaling </w:t>
            </w:r>
          </w:p>
        </w:tc>
        <w:tc>
          <w:tcPr>
            <w:tcW w:w="8820" w:type="dxa"/>
          </w:tcPr>
          <w:p w:rsidR="002E72E7" w:rsidRPr="002E72E7" w:rsidRDefault="002E72E7" w:rsidP="001A159F">
            <w:pPr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>A. You will be able to describe what happens in each of the three main steps of cell signaling—reception, transduction, and response—and provide examples of each.</w:t>
            </w:r>
          </w:p>
        </w:tc>
        <w:tc>
          <w:tcPr>
            <w:tcW w:w="1620" w:type="dxa"/>
            <w:vMerge w:val="restart"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:rsidTr="002E72E7">
        <w:trPr>
          <w:trHeight w:val="675"/>
        </w:trPr>
        <w:tc>
          <w:tcPr>
            <w:tcW w:w="2250" w:type="dxa"/>
            <w:vMerge/>
          </w:tcPr>
          <w:p w:rsidR="002E72E7" w:rsidRPr="002E72E7" w:rsidRDefault="002E72E7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0" w:type="dxa"/>
          </w:tcPr>
          <w:p w:rsidR="002E72E7" w:rsidRPr="002E72E7" w:rsidRDefault="002E72E7" w:rsidP="000D6831">
            <w:pPr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 xml:space="preserve">B. You will be able to compare/contrast cell signaling between cells that are connected, cells that are separated by a small distance, and cells that are separated by a large distance. </w:t>
            </w:r>
          </w:p>
        </w:tc>
        <w:tc>
          <w:tcPr>
            <w:tcW w:w="162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:rsidTr="002E72E7">
        <w:trPr>
          <w:trHeight w:val="675"/>
        </w:trPr>
        <w:tc>
          <w:tcPr>
            <w:tcW w:w="2250" w:type="dxa"/>
            <w:vMerge/>
          </w:tcPr>
          <w:p w:rsidR="002E72E7" w:rsidRPr="002E72E7" w:rsidRDefault="002E72E7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0" w:type="dxa"/>
          </w:tcPr>
          <w:p w:rsidR="002E72E7" w:rsidRPr="002E72E7" w:rsidRDefault="002E72E7" w:rsidP="00560CBE">
            <w:pPr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>C. You will be able to compare the purpose of cell signaling in unicellular vs. multicellular organisms and provide examples of each.</w:t>
            </w:r>
          </w:p>
        </w:tc>
        <w:tc>
          <w:tcPr>
            <w:tcW w:w="162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:rsidTr="002E72E7">
        <w:trPr>
          <w:trHeight w:val="675"/>
        </w:trPr>
        <w:tc>
          <w:tcPr>
            <w:tcW w:w="2250" w:type="dxa"/>
            <w:vMerge/>
          </w:tcPr>
          <w:p w:rsidR="002E72E7" w:rsidRPr="002E72E7" w:rsidRDefault="002E72E7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0" w:type="dxa"/>
          </w:tcPr>
          <w:p w:rsidR="002E72E7" w:rsidRPr="002E72E7" w:rsidRDefault="002E72E7" w:rsidP="00560CBE">
            <w:pPr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>D. You will be able to predict the effects of changes in cell signaling pathways.</w:t>
            </w:r>
          </w:p>
        </w:tc>
        <w:tc>
          <w:tcPr>
            <w:tcW w:w="162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:rsidTr="002E72E7">
        <w:trPr>
          <w:trHeight w:val="500"/>
        </w:trPr>
        <w:tc>
          <w:tcPr>
            <w:tcW w:w="2250" w:type="dxa"/>
            <w:vMerge w:val="restart"/>
          </w:tcPr>
          <w:p w:rsidR="002E72E7" w:rsidRPr="002E72E7" w:rsidRDefault="002E72E7" w:rsidP="000D68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>2. Fast Signals across Small Distances – The Nervous System</w:t>
            </w:r>
          </w:p>
        </w:tc>
        <w:tc>
          <w:tcPr>
            <w:tcW w:w="8820" w:type="dxa"/>
          </w:tcPr>
          <w:p w:rsidR="002E72E7" w:rsidRPr="002E72E7" w:rsidRDefault="002E72E7" w:rsidP="007F1270">
            <w:pPr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>E. You will be able to identify the main parts of the human nervous system.</w:t>
            </w:r>
          </w:p>
        </w:tc>
        <w:tc>
          <w:tcPr>
            <w:tcW w:w="1620" w:type="dxa"/>
            <w:vMerge w:val="restart"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E72E7" w:rsidTr="002E72E7">
        <w:trPr>
          <w:trHeight w:val="500"/>
        </w:trPr>
        <w:tc>
          <w:tcPr>
            <w:tcW w:w="2250" w:type="dxa"/>
            <w:vMerge/>
          </w:tcPr>
          <w:p w:rsidR="002E72E7" w:rsidRPr="002E72E7" w:rsidRDefault="002E72E7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0" w:type="dxa"/>
          </w:tcPr>
          <w:p w:rsidR="002E72E7" w:rsidRPr="002E72E7" w:rsidRDefault="002E72E7" w:rsidP="001A159F">
            <w:pPr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 xml:space="preserve">F. You will be able to outline the steps involved in a reflex arc. </w:t>
            </w:r>
          </w:p>
        </w:tc>
        <w:tc>
          <w:tcPr>
            <w:tcW w:w="162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:rsidTr="002E72E7">
        <w:trPr>
          <w:trHeight w:val="500"/>
        </w:trPr>
        <w:tc>
          <w:tcPr>
            <w:tcW w:w="2250" w:type="dxa"/>
            <w:vMerge/>
          </w:tcPr>
          <w:p w:rsidR="002E72E7" w:rsidRPr="002E72E7" w:rsidRDefault="002E72E7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0" w:type="dxa"/>
          </w:tcPr>
          <w:p w:rsidR="002E72E7" w:rsidRPr="002E72E7" w:rsidRDefault="002E72E7" w:rsidP="001A159F">
            <w:pPr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 xml:space="preserve">G. You will be able to identify the parts of a neuron and their functions. </w:t>
            </w:r>
          </w:p>
        </w:tc>
        <w:tc>
          <w:tcPr>
            <w:tcW w:w="162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:rsidTr="002E72E7">
        <w:trPr>
          <w:trHeight w:val="500"/>
        </w:trPr>
        <w:tc>
          <w:tcPr>
            <w:tcW w:w="2250" w:type="dxa"/>
            <w:vMerge/>
          </w:tcPr>
          <w:p w:rsidR="002E72E7" w:rsidRPr="002E72E7" w:rsidRDefault="002E72E7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0" w:type="dxa"/>
          </w:tcPr>
          <w:p w:rsidR="002E72E7" w:rsidRPr="002E72E7" w:rsidRDefault="002E72E7" w:rsidP="001A159F">
            <w:pPr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 xml:space="preserve">H. You will be able to describe the movement of a signal (action potential) down the length of a single neuron. </w:t>
            </w:r>
          </w:p>
        </w:tc>
        <w:tc>
          <w:tcPr>
            <w:tcW w:w="162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:rsidTr="002E72E7">
        <w:trPr>
          <w:trHeight w:val="500"/>
        </w:trPr>
        <w:tc>
          <w:tcPr>
            <w:tcW w:w="2250" w:type="dxa"/>
            <w:vMerge/>
          </w:tcPr>
          <w:p w:rsidR="002E72E7" w:rsidRPr="002E72E7" w:rsidRDefault="002E72E7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0" w:type="dxa"/>
          </w:tcPr>
          <w:p w:rsidR="002E72E7" w:rsidRPr="002E72E7" w:rsidRDefault="002E72E7" w:rsidP="001A159F">
            <w:pPr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 xml:space="preserve">I. You will be able to describe the movement of a signal from one neuron to another. </w:t>
            </w:r>
          </w:p>
        </w:tc>
        <w:tc>
          <w:tcPr>
            <w:tcW w:w="162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:rsidTr="002E72E7">
        <w:trPr>
          <w:trHeight w:val="694"/>
        </w:trPr>
        <w:tc>
          <w:tcPr>
            <w:tcW w:w="2250" w:type="dxa"/>
            <w:vMerge w:val="restart"/>
          </w:tcPr>
          <w:p w:rsidR="002E72E7" w:rsidRPr="002E72E7" w:rsidRDefault="002E72E7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>3. Slow Signals across Long Distances – The Endocrine System</w:t>
            </w:r>
          </w:p>
        </w:tc>
        <w:tc>
          <w:tcPr>
            <w:tcW w:w="8820" w:type="dxa"/>
          </w:tcPr>
          <w:p w:rsidR="002E72E7" w:rsidRPr="002E72E7" w:rsidRDefault="002E72E7" w:rsidP="007F1270">
            <w:pPr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>J. You will be able to describe how the secretion of a single hormone from a gland can result in multiple responses in the body.</w:t>
            </w:r>
          </w:p>
        </w:tc>
        <w:tc>
          <w:tcPr>
            <w:tcW w:w="1620" w:type="dxa"/>
            <w:vMerge w:val="restart"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:rsidTr="002E72E7">
        <w:trPr>
          <w:trHeight w:val="692"/>
        </w:trPr>
        <w:tc>
          <w:tcPr>
            <w:tcW w:w="2250" w:type="dxa"/>
            <w:vMerge/>
          </w:tcPr>
          <w:p w:rsidR="002E72E7" w:rsidRPr="002E72E7" w:rsidRDefault="002E72E7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0" w:type="dxa"/>
          </w:tcPr>
          <w:p w:rsidR="002E72E7" w:rsidRPr="002E72E7" w:rsidRDefault="002E72E7" w:rsidP="007F1270">
            <w:pPr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>K. You will be able to compare / contrast the different types of hormone molecules.</w:t>
            </w:r>
          </w:p>
        </w:tc>
        <w:tc>
          <w:tcPr>
            <w:tcW w:w="162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:rsidTr="002E72E7">
        <w:trPr>
          <w:trHeight w:val="692"/>
        </w:trPr>
        <w:tc>
          <w:tcPr>
            <w:tcW w:w="2250" w:type="dxa"/>
            <w:vMerge/>
          </w:tcPr>
          <w:p w:rsidR="002E72E7" w:rsidRPr="002E72E7" w:rsidRDefault="002E72E7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0" w:type="dxa"/>
          </w:tcPr>
          <w:p w:rsidR="002E72E7" w:rsidRPr="002E72E7" w:rsidRDefault="002E72E7" w:rsidP="007F1270">
            <w:pPr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sz w:val="24"/>
                <w:szCs w:val="24"/>
              </w:rPr>
              <w:t xml:space="preserve">L. You will be able to explain how various hormones are used in positive and negative feedback loops. </w:t>
            </w:r>
          </w:p>
        </w:tc>
        <w:tc>
          <w:tcPr>
            <w:tcW w:w="162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527D7"/>
    <w:rsid w:val="00076166"/>
    <w:rsid w:val="000D6831"/>
    <w:rsid w:val="00133F14"/>
    <w:rsid w:val="001A159F"/>
    <w:rsid w:val="001D67E2"/>
    <w:rsid w:val="002500E1"/>
    <w:rsid w:val="0029339A"/>
    <w:rsid w:val="002E72E7"/>
    <w:rsid w:val="003177F5"/>
    <w:rsid w:val="003240F6"/>
    <w:rsid w:val="0033551E"/>
    <w:rsid w:val="003E2EE5"/>
    <w:rsid w:val="004005A0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E52A5"/>
    <w:rsid w:val="007F1270"/>
    <w:rsid w:val="007F257A"/>
    <w:rsid w:val="008265E2"/>
    <w:rsid w:val="00917050"/>
    <w:rsid w:val="00931881"/>
    <w:rsid w:val="00967958"/>
    <w:rsid w:val="00A523CA"/>
    <w:rsid w:val="00A62ACF"/>
    <w:rsid w:val="00AA14BD"/>
    <w:rsid w:val="00AB7181"/>
    <w:rsid w:val="00B50520"/>
    <w:rsid w:val="00B67767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F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2013-09-27T15:26:00Z</cp:lastPrinted>
  <dcterms:created xsi:type="dcterms:W3CDTF">2015-02-11T16:43:00Z</dcterms:created>
  <dcterms:modified xsi:type="dcterms:W3CDTF">2015-02-11T16:43:00Z</dcterms:modified>
</cp:coreProperties>
</file>